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F10" w:rsidRDefault="000F2496" w:rsidP="000F2496">
      <w:pPr>
        <w:jc w:val="center"/>
        <w:rPr>
          <w:rFonts w:ascii="Times New Roman" w:hAnsi="Times New Roman" w:cs="Times New Roman"/>
          <w:b/>
          <w:sz w:val="24"/>
        </w:rPr>
      </w:pPr>
      <w:r w:rsidRPr="000F2496">
        <w:rPr>
          <w:rFonts w:ascii="Times New Roman" w:hAnsi="Times New Roman" w:cs="Times New Roman"/>
          <w:b/>
          <w:sz w:val="24"/>
        </w:rPr>
        <w:t>Primjer dokumentacije revizora</w:t>
      </w:r>
      <w:r w:rsidR="001D0407">
        <w:rPr>
          <w:rFonts w:ascii="Times New Roman" w:hAnsi="Times New Roman" w:cs="Times New Roman"/>
          <w:b/>
          <w:sz w:val="24"/>
        </w:rPr>
        <w:t xml:space="preserve"> – </w:t>
      </w:r>
      <w:r w:rsidR="004B7B26">
        <w:rPr>
          <w:rFonts w:ascii="Times New Roman" w:hAnsi="Times New Roman" w:cs="Times New Roman"/>
          <w:b/>
          <w:sz w:val="24"/>
        </w:rPr>
        <w:t>s</w:t>
      </w:r>
      <w:bookmarkStart w:id="0" w:name="_GoBack"/>
      <w:bookmarkEnd w:id="0"/>
      <w:r w:rsidR="009F0E29">
        <w:rPr>
          <w:rFonts w:ascii="Times New Roman" w:hAnsi="Times New Roman" w:cs="Times New Roman"/>
          <w:b/>
          <w:sz w:val="24"/>
        </w:rPr>
        <w:t>talna dokumentacija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F2496" w:rsidTr="000F2496">
        <w:tc>
          <w:tcPr>
            <w:tcW w:w="453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F2496" w:rsidRPr="00122E7E" w:rsidRDefault="000F2496" w:rsidP="000F249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22E7E">
              <w:rPr>
                <w:rFonts w:ascii="Times New Roman" w:hAnsi="Times New Roman" w:cs="Times New Roman"/>
                <w:b/>
                <w:sz w:val="24"/>
              </w:rPr>
              <w:t>Stalna dokumentacija revizora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:rsidR="000F2496" w:rsidRPr="000F2496" w:rsidRDefault="000F2496" w:rsidP="000F2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Mogući model:</w:t>
            </w:r>
          </w:p>
        </w:tc>
      </w:tr>
      <w:tr w:rsidR="000F2496" w:rsidTr="000F2496">
        <w:tc>
          <w:tcPr>
            <w:tcW w:w="4531" w:type="dxa"/>
            <w:tcBorders>
              <w:top w:val="nil"/>
              <w:bottom w:val="nil"/>
              <w:right w:val="single" w:sz="4" w:space="0" w:color="auto"/>
            </w:tcBorders>
          </w:tcPr>
          <w:p w:rsidR="000F2496" w:rsidRPr="000F2496" w:rsidRDefault="000F2496" w:rsidP="000F2496">
            <w:pPr>
              <w:rPr>
                <w:rFonts w:ascii="Times New Roman" w:hAnsi="Times New Roman" w:cs="Times New Roman"/>
                <w:sz w:val="24"/>
              </w:rPr>
            </w:pPr>
            <w:r w:rsidRPr="000F2496">
              <w:rPr>
                <w:rFonts w:ascii="Times New Roman" w:hAnsi="Times New Roman" w:cs="Times New Roman"/>
                <w:sz w:val="24"/>
              </w:rPr>
              <w:t>Indeks postojećih listova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:rsidR="000F2496" w:rsidRPr="000F2496" w:rsidRDefault="000F2496" w:rsidP="000F2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Šifra/broj angažmana:</w:t>
            </w:r>
          </w:p>
        </w:tc>
      </w:tr>
      <w:tr w:rsidR="000F2496" w:rsidTr="000F2496">
        <w:tc>
          <w:tcPr>
            <w:tcW w:w="45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F2496" w:rsidRDefault="000F2496" w:rsidP="000F249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</w:tcPr>
          <w:p w:rsidR="000F2496" w:rsidRPr="000F2496" w:rsidRDefault="000F2496" w:rsidP="000F24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Naziv klijenta:</w:t>
            </w:r>
          </w:p>
        </w:tc>
      </w:tr>
    </w:tbl>
    <w:p w:rsidR="000F2496" w:rsidRDefault="000F2496" w:rsidP="000F2496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"/>
        <w:gridCol w:w="8485"/>
      </w:tblGrid>
      <w:tr w:rsidR="00AF7A11" w:rsidTr="00904BF0">
        <w:tc>
          <w:tcPr>
            <w:tcW w:w="497" w:type="dxa"/>
            <w:shd w:val="clear" w:color="auto" w:fill="D9D9D9" w:themeFill="background1" w:themeFillShade="D9"/>
          </w:tcPr>
          <w:p w:rsidR="00AF7A11" w:rsidRDefault="00AF7A11" w:rsidP="00796E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  <w:tc>
          <w:tcPr>
            <w:tcW w:w="8565" w:type="dxa"/>
            <w:shd w:val="clear" w:color="auto" w:fill="D9D9D9" w:themeFill="background1" w:themeFillShade="D9"/>
          </w:tcPr>
          <w:p w:rsidR="00AF7A11" w:rsidRDefault="00AF7A11" w:rsidP="000F249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Opšte informacije o klijentu</w:t>
            </w:r>
          </w:p>
        </w:tc>
      </w:tr>
      <w:tr w:rsidR="00AF7A11" w:rsidTr="001E3692">
        <w:tc>
          <w:tcPr>
            <w:tcW w:w="497" w:type="dxa"/>
          </w:tcPr>
          <w:p w:rsidR="00AF7A11" w:rsidRDefault="00AF7A11" w:rsidP="00796E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65" w:type="dxa"/>
          </w:tcPr>
          <w:p w:rsidR="00AF7A11" w:rsidRPr="00AF7A11" w:rsidRDefault="00AF7A11" w:rsidP="00AF7A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Ugovor o angažmanu</w:t>
            </w:r>
          </w:p>
          <w:p w:rsidR="00AF7A11" w:rsidRPr="00AF7A11" w:rsidRDefault="00AF7A11" w:rsidP="00AF7A1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Obrazac podataka o klijentu</w:t>
            </w:r>
          </w:p>
        </w:tc>
      </w:tr>
      <w:tr w:rsidR="00AF7A11" w:rsidTr="00904BF0">
        <w:tc>
          <w:tcPr>
            <w:tcW w:w="497" w:type="dxa"/>
            <w:shd w:val="clear" w:color="auto" w:fill="D9D9D9" w:themeFill="background1" w:themeFillShade="D9"/>
          </w:tcPr>
          <w:p w:rsidR="00AF7A11" w:rsidRDefault="00AF7A11" w:rsidP="00796E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</w:t>
            </w:r>
          </w:p>
        </w:tc>
        <w:tc>
          <w:tcPr>
            <w:tcW w:w="8565" w:type="dxa"/>
            <w:shd w:val="clear" w:color="auto" w:fill="D9D9D9" w:themeFill="background1" w:themeFillShade="D9"/>
          </w:tcPr>
          <w:p w:rsidR="00AF7A11" w:rsidRPr="00AF7A11" w:rsidRDefault="00AF7A11" w:rsidP="00AF7A1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Zakonske i pravne informacije</w:t>
            </w:r>
          </w:p>
        </w:tc>
      </w:tr>
      <w:tr w:rsidR="00AF7A11" w:rsidTr="001E3692">
        <w:tc>
          <w:tcPr>
            <w:tcW w:w="497" w:type="dxa"/>
          </w:tcPr>
          <w:p w:rsidR="00AF7A11" w:rsidRDefault="00AF7A11" w:rsidP="00796E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65" w:type="dxa"/>
          </w:tcPr>
          <w:p w:rsidR="00AF7A11" w:rsidRPr="00AF7A11" w:rsidRDefault="00AF7A11" w:rsidP="00AF7A1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Ugovor o osnivanju društva – izvod iz sudskog registra</w:t>
            </w:r>
          </w:p>
          <w:p w:rsidR="00AF7A11" w:rsidRPr="00AF7A11" w:rsidRDefault="00AF7A11" w:rsidP="00AF7A1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Posebne pravne, zakonske i ugovorne definicije</w:t>
            </w:r>
          </w:p>
          <w:p w:rsidR="00AF7A11" w:rsidRPr="00AF7A11" w:rsidRDefault="00AF7A11" w:rsidP="00AF7A1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Registracije, registar članova</w:t>
            </w:r>
          </w:p>
          <w:p w:rsidR="00AF7A11" w:rsidRPr="00AF7A11" w:rsidRDefault="00AF7A11" w:rsidP="00AF7A1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Zapisnici sa sastanka uprave, upravnog odbora i akcionara koji imaju trajnu važnost</w:t>
            </w:r>
          </w:p>
          <w:p w:rsidR="00AF7A11" w:rsidRPr="00792596" w:rsidRDefault="00792596" w:rsidP="00AF7A1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Osiguranje</w:t>
            </w:r>
          </w:p>
          <w:p w:rsidR="00792596" w:rsidRPr="00792596" w:rsidRDefault="00792596" w:rsidP="00AF7A1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Ugovori o zajmu, ugovori o zakupu</w:t>
            </w:r>
          </w:p>
          <w:p w:rsidR="00792596" w:rsidRPr="001E3692" w:rsidRDefault="001E3692" w:rsidP="00AF7A1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Dokumenta kojima se prenosi ili dokazuje pravo vlasništva nad nekom stvari</w:t>
            </w:r>
          </w:p>
          <w:p w:rsidR="001E3692" w:rsidRPr="00AF7A11" w:rsidRDefault="001E3692" w:rsidP="00AF7A1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Detalјi vezani za sve ostale važne ugovore</w:t>
            </w:r>
          </w:p>
        </w:tc>
      </w:tr>
      <w:tr w:rsidR="001E3692" w:rsidTr="00904BF0">
        <w:tc>
          <w:tcPr>
            <w:tcW w:w="497" w:type="dxa"/>
            <w:shd w:val="clear" w:color="auto" w:fill="D9D9D9" w:themeFill="background1" w:themeFillShade="D9"/>
          </w:tcPr>
          <w:p w:rsidR="001E3692" w:rsidRPr="001E3692" w:rsidRDefault="001E3692" w:rsidP="00796E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III</w:t>
            </w:r>
          </w:p>
        </w:tc>
        <w:tc>
          <w:tcPr>
            <w:tcW w:w="8565" w:type="dxa"/>
            <w:shd w:val="clear" w:color="auto" w:fill="D9D9D9" w:themeFill="background1" w:themeFillShade="D9"/>
          </w:tcPr>
          <w:p w:rsidR="001E3692" w:rsidRPr="001E3692" w:rsidRDefault="001E3692" w:rsidP="001E369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3692">
              <w:rPr>
                <w:rFonts w:ascii="Times New Roman" w:hAnsi="Times New Roman" w:cs="Times New Roman"/>
                <w:b/>
                <w:sz w:val="24"/>
              </w:rPr>
              <w:t>Računovodstveni sistem i interna kontrola</w:t>
            </w:r>
          </w:p>
        </w:tc>
      </w:tr>
      <w:tr w:rsidR="001E3692" w:rsidTr="001E3692">
        <w:tc>
          <w:tcPr>
            <w:tcW w:w="497" w:type="dxa"/>
          </w:tcPr>
          <w:p w:rsidR="001E3692" w:rsidRDefault="001E3692" w:rsidP="00796E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65" w:type="dxa"/>
          </w:tcPr>
          <w:p w:rsidR="001E3692" w:rsidRDefault="001E3692" w:rsidP="001E369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Dokumentacija računovodstvenog sistema i interne kontrole</w:t>
            </w:r>
          </w:p>
          <w:p w:rsidR="001E3692" w:rsidRPr="001E3692" w:rsidRDefault="001E3692" w:rsidP="001E369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1E3692">
              <w:rPr>
                <w:rFonts w:ascii="Times New Roman" w:hAnsi="Times New Roman" w:cs="Times New Roman"/>
                <w:sz w:val="24"/>
              </w:rPr>
              <w:t>Kontni plan</w:t>
            </w:r>
          </w:p>
          <w:p w:rsidR="001E3692" w:rsidRPr="001E3692" w:rsidRDefault="001E3692" w:rsidP="001E369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1E3692">
              <w:rPr>
                <w:rFonts w:ascii="Times New Roman" w:hAnsi="Times New Roman" w:cs="Times New Roman"/>
                <w:sz w:val="24"/>
              </w:rPr>
              <w:t>Ograničenja ovlaštenja, spisak inicijala i potpisa</w:t>
            </w:r>
          </w:p>
          <w:p w:rsidR="001E3692" w:rsidRPr="001E3692" w:rsidRDefault="001E3692" w:rsidP="001E369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1E3692">
              <w:rPr>
                <w:rFonts w:ascii="Times New Roman" w:hAnsi="Times New Roman" w:cs="Times New Roman"/>
                <w:sz w:val="24"/>
              </w:rPr>
              <w:t>Uputstva koja se odnose na računovodstvene postupke</w:t>
            </w:r>
          </w:p>
        </w:tc>
      </w:tr>
      <w:tr w:rsidR="001E3692" w:rsidTr="00904BF0">
        <w:tc>
          <w:tcPr>
            <w:tcW w:w="497" w:type="dxa"/>
            <w:shd w:val="clear" w:color="auto" w:fill="D9D9D9" w:themeFill="background1" w:themeFillShade="D9"/>
          </w:tcPr>
          <w:p w:rsidR="001E3692" w:rsidRDefault="001E3692" w:rsidP="00796E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IV</w:t>
            </w:r>
          </w:p>
        </w:tc>
        <w:tc>
          <w:tcPr>
            <w:tcW w:w="8565" w:type="dxa"/>
            <w:shd w:val="clear" w:color="auto" w:fill="D9D9D9" w:themeFill="background1" w:themeFillShade="D9"/>
          </w:tcPr>
          <w:p w:rsidR="001E3692" w:rsidRPr="001E3692" w:rsidRDefault="001E3692" w:rsidP="001E369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Revizija </w:t>
            </w:r>
          </w:p>
        </w:tc>
      </w:tr>
      <w:tr w:rsidR="001E3692" w:rsidTr="001E3692">
        <w:tc>
          <w:tcPr>
            <w:tcW w:w="497" w:type="dxa"/>
          </w:tcPr>
          <w:p w:rsidR="001E3692" w:rsidRDefault="001E3692" w:rsidP="00796E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65" w:type="dxa"/>
          </w:tcPr>
          <w:p w:rsidR="001E3692" w:rsidRDefault="002541E1" w:rsidP="002541E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Korespondencija od trajnog značaja</w:t>
            </w:r>
          </w:p>
          <w:p w:rsidR="002541E1" w:rsidRDefault="002541E1" w:rsidP="002541E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Napomene i zapisnici od trajnog značaja</w:t>
            </w:r>
          </w:p>
          <w:p w:rsidR="002541E1" w:rsidRDefault="002541E1" w:rsidP="002541E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Dokumentacija: mikro-kompijuterske aplikacije</w:t>
            </w:r>
          </w:p>
          <w:p w:rsidR="002541E1" w:rsidRPr="002541E1" w:rsidRDefault="002541E1" w:rsidP="002541E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Registracija: </w:t>
            </w:r>
            <w:r>
              <w:rPr>
                <w:rFonts w:ascii="Times New Roman" w:hAnsi="Times New Roman" w:cs="Times New Roman"/>
                <w:sz w:val="24"/>
              </w:rPr>
              <w:t>mikro-kompijuterske aplikacije</w:t>
            </w:r>
          </w:p>
        </w:tc>
      </w:tr>
      <w:tr w:rsidR="002541E1" w:rsidTr="00904BF0">
        <w:tc>
          <w:tcPr>
            <w:tcW w:w="497" w:type="dxa"/>
            <w:shd w:val="clear" w:color="auto" w:fill="D9D9D9" w:themeFill="background1" w:themeFillShade="D9"/>
          </w:tcPr>
          <w:p w:rsidR="002541E1" w:rsidRDefault="002541E1" w:rsidP="00796E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</w:p>
        </w:tc>
        <w:tc>
          <w:tcPr>
            <w:tcW w:w="8565" w:type="dxa"/>
            <w:shd w:val="clear" w:color="auto" w:fill="D9D9D9" w:themeFill="background1" w:themeFillShade="D9"/>
          </w:tcPr>
          <w:p w:rsidR="002541E1" w:rsidRPr="002541E1" w:rsidRDefault="002541E1" w:rsidP="002541E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Informacije koje se odnose na finansijske izvještaje</w:t>
            </w:r>
          </w:p>
        </w:tc>
      </w:tr>
      <w:tr w:rsidR="002541E1" w:rsidTr="001E3692">
        <w:tc>
          <w:tcPr>
            <w:tcW w:w="497" w:type="dxa"/>
          </w:tcPr>
          <w:p w:rsidR="002541E1" w:rsidRDefault="002541E1" w:rsidP="00796E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65" w:type="dxa"/>
          </w:tcPr>
          <w:p w:rsidR="002541E1" w:rsidRDefault="002541E1" w:rsidP="002541E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Analiza finansijskih izvještaja – rezime prethodne godine</w:t>
            </w:r>
          </w:p>
          <w:p w:rsidR="002541E1" w:rsidRDefault="002541E1" w:rsidP="002541E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Detalji: nematerijalna osnovna sredstva</w:t>
            </w:r>
          </w:p>
          <w:p w:rsidR="002541E1" w:rsidRDefault="002541E1" w:rsidP="002541E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Detalji: imovina, brodovi, avioni</w:t>
            </w:r>
          </w:p>
          <w:p w:rsidR="002541E1" w:rsidRDefault="002541E1" w:rsidP="002541E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Detalji: ostala materijalna dugotrajna imovina/osnovna sredstva</w:t>
            </w:r>
          </w:p>
          <w:p w:rsidR="002541E1" w:rsidRPr="002541E1" w:rsidRDefault="002541E1" w:rsidP="002541E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Detalji: kompanije grupe i ostali učesnici</w:t>
            </w:r>
          </w:p>
        </w:tc>
      </w:tr>
      <w:tr w:rsidR="002541E1" w:rsidTr="00904BF0">
        <w:tc>
          <w:tcPr>
            <w:tcW w:w="497" w:type="dxa"/>
            <w:shd w:val="clear" w:color="auto" w:fill="D9D9D9" w:themeFill="background1" w:themeFillShade="D9"/>
          </w:tcPr>
          <w:p w:rsidR="002541E1" w:rsidRDefault="002541E1" w:rsidP="00796E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</w:t>
            </w:r>
          </w:p>
        </w:tc>
        <w:tc>
          <w:tcPr>
            <w:tcW w:w="8565" w:type="dxa"/>
            <w:shd w:val="clear" w:color="auto" w:fill="D9D9D9" w:themeFill="background1" w:themeFillShade="D9"/>
          </w:tcPr>
          <w:p w:rsidR="002541E1" w:rsidRPr="00290BD0" w:rsidRDefault="00290BD0" w:rsidP="002541E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Zaposleno osoblje i uslovi rada</w:t>
            </w:r>
          </w:p>
        </w:tc>
      </w:tr>
      <w:tr w:rsidR="00290BD0" w:rsidTr="001E3692">
        <w:tc>
          <w:tcPr>
            <w:tcW w:w="497" w:type="dxa"/>
          </w:tcPr>
          <w:p w:rsidR="00290BD0" w:rsidRDefault="00290BD0" w:rsidP="00796E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65" w:type="dxa"/>
          </w:tcPr>
          <w:p w:rsidR="00290BD0" w:rsidRDefault="00F668C9" w:rsidP="00290BD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Rezime prethodne godine, socijalnik izvještaji</w:t>
            </w:r>
          </w:p>
          <w:p w:rsidR="00F668C9" w:rsidRDefault="00F668C9" w:rsidP="00290BD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Ukupan pregled zaposlenog osoblja</w:t>
            </w:r>
          </w:p>
          <w:p w:rsidR="00F668C9" w:rsidRDefault="00F668C9" w:rsidP="00290BD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Kolektivni ugovori, standardni ugovori o zaposlenju i platni razredi</w:t>
            </w:r>
          </w:p>
          <w:p w:rsidR="00F668C9" w:rsidRDefault="00F668C9" w:rsidP="00290BD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Uslovi rada upravnog odbora</w:t>
            </w:r>
          </w:p>
          <w:p w:rsidR="00F668C9" w:rsidRDefault="00F668C9" w:rsidP="00290BD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Penzije/pravila i propisi prijevremenog penzionisanja</w:t>
            </w:r>
          </w:p>
          <w:p w:rsidR="00F668C9" w:rsidRDefault="00F668C9" w:rsidP="00290BD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Pravila i propisi plaćanja bolovanja</w:t>
            </w:r>
          </w:p>
          <w:p w:rsidR="00F668C9" w:rsidRDefault="00F668C9" w:rsidP="00290BD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Pravila i propisi naknade rashoda/troškova</w:t>
            </w:r>
          </w:p>
          <w:p w:rsidR="00F668C9" w:rsidRPr="00290BD0" w:rsidRDefault="00F668C9" w:rsidP="00290BD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Ostali uslovi rada</w:t>
            </w:r>
          </w:p>
        </w:tc>
      </w:tr>
      <w:tr w:rsidR="00F668C9" w:rsidTr="00904BF0">
        <w:tc>
          <w:tcPr>
            <w:tcW w:w="497" w:type="dxa"/>
            <w:shd w:val="clear" w:color="auto" w:fill="D9D9D9" w:themeFill="background1" w:themeFillShade="D9"/>
          </w:tcPr>
          <w:p w:rsidR="00F668C9" w:rsidRDefault="00F668C9" w:rsidP="00796E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VII</w:t>
            </w:r>
          </w:p>
        </w:tc>
        <w:tc>
          <w:tcPr>
            <w:tcW w:w="8565" w:type="dxa"/>
            <w:shd w:val="clear" w:color="auto" w:fill="D9D9D9" w:themeFill="background1" w:themeFillShade="D9"/>
          </w:tcPr>
          <w:p w:rsidR="00F668C9" w:rsidRPr="00904BF0" w:rsidRDefault="00F668C9" w:rsidP="00F668C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04BF0">
              <w:rPr>
                <w:rFonts w:ascii="Times New Roman" w:hAnsi="Times New Roman" w:cs="Times New Roman"/>
                <w:b/>
                <w:sz w:val="24"/>
              </w:rPr>
              <w:t>Oporezivanje</w:t>
            </w:r>
          </w:p>
        </w:tc>
      </w:tr>
    </w:tbl>
    <w:p w:rsidR="000F2496" w:rsidRDefault="000F2496" w:rsidP="000F2496">
      <w:pPr>
        <w:jc w:val="center"/>
        <w:rPr>
          <w:rFonts w:ascii="Times New Roman" w:hAnsi="Times New Roman" w:cs="Times New Roman"/>
          <w:b/>
          <w:sz w:val="24"/>
        </w:rPr>
      </w:pPr>
    </w:p>
    <w:p w:rsidR="00347C72" w:rsidRDefault="00347C72" w:rsidP="000F2496">
      <w:pPr>
        <w:jc w:val="center"/>
        <w:rPr>
          <w:rFonts w:ascii="Times New Roman" w:hAnsi="Times New Roman" w:cs="Times New Roman"/>
          <w:b/>
          <w:sz w:val="24"/>
        </w:rPr>
      </w:pPr>
    </w:p>
    <w:p w:rsidR="00347C72" w:rsidRDefault="00347C72" w:rsidP="000F2496">
      <w:pPr>
        <w:jc w:val="center"/>
        <w:rPr>
          <w:rFonts w:ascii="Times New Roman" w:hAnsi="Times New Roman" w:cs="Times New Roman"/>
          <w:b/>
          <w:sz w:val="24"/>
        </w:rPr>
      </w:pPr>
    </w:p>
    <w:p w:rsidR="00347C72" w:rsidRDefault="00347C72" w:rsidP="00347C72">
      <w:pPr>
        <w:jc w:val="center"/>
        <w:rPr>
          <w:rFonts w:ascii="Times New Roman" w:hAnsi="Times New Roman" w:cs="Times New Roman"/>
          <w:b/>
          <w:sz w:val="24"/>
        </w:rPr>
      </w:pPr>
      <w:r w:rsidRPr="000F2496">
        <w:rPr>
          <w:rFonts w:ascii="Times New Roman" w:hAnsi="Times New Roman" w:cs="Times New Roman"/>
          <w:b/>
          <w:sz w:val="24"/>
        </w:rPr>
        <w:lastRenderedPageBreak/>
        <w:t>Primjer dokumentacije revizora</w:t>
      </w:r>
      <w:r>
        <w:rPr>
          <w:rFonts w:ascii="Times New Roman" w:hAnsi="Times New Roman" w:cs="Times New Roman"/>
          <w:b/>
          <w:sz w:val="24"/>
        </w:rPr>
        <w:t xml:space="preserve"> – </w:t>
      </w:r>
      <w:r w:rsidR="009F0E29">
        <w:rPr>
          <w:rFonts w:ascii="Times New Roman" w:hAnsi="Times New Roman" w:cs="Times New Roman"/>
          <w:b/>
          <w:sz w:val="24"/>
        </w:rPr>
        <w:t>t</w:t>
      </w:r>
      <w:r w:rsidR="009F0E29" w:rsidRPr="00122E7E">
        <w:rPr>
          <w:rFonts w:ascii="Times New Roman" w:hAnsi="Times New Roman" w:cs="Times New Roman"/>
          <w:b/>
          <w:sz w:val="24"/>
        </w:rPr>
        <w:t>ekuća dokumentacija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47C72" w:rsidTr="003C22F2">
        <w:tc>
          <w:tcPr>
            <w:tcW w:w="453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47C72" w:rsidRPr="00122E7E" w:rsidRDefault="00122E7E" w:rsidP="003C22F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22E7E">
              <w:rPr>
                <w:rFonts w:ascii="Times New Roman" w:hAnsi="Times New Roman" w:cs="Times New Roman"/>
                <w:b/>
                <w:sz w:val="24"/>
              </w:rPr>
              <w:t>Tekuća</w:t>
            </w:r>
            <w:r w:rsidR="00347C72" w:rsidRPr="00122E7E">
              <w:rPr>
                <w:rFonts w:ascii="Times New Roman" w:hAnsi="Times New Roman" w:cs="Times New Roman"/>
                <w:b/>
                <w:sz w:val="24"/>
              </w:rPr>
              <w:t xml:space="preserve"> dokumentacija revizora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:rsidR="00347C72" w:rsidRPr="000F2496" w:rsidRDefault="00347C72" w:rsidP="003C22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Mogući model:</w:t>
            </w:r>
          </w:p>
        </w:tc>
      </w:tr>
      <w:tr w:rsidR="00347C72" w:rsidTr="003C22F2">
        <w:tc>
          <w:tcPr>
            <w:tcW w:w="4531" w:type="dxa"/>
            <w:tcBorders>
              <w:top w:val="nil"/>
              <w:bottom w:val="nil"/>
              <w:right w:val="single" w:sz="4" w:space="0" w:color="auto"/>
            </w:tcBorders>
          </w:tcPr>
          <w:p w:rsidR="00347C72" w:rsidRPr="000F2496" w:rsidRDefault="00347C72" w:rsidP="003C22F2">
            <w:pPr>
              <w:rPr>
                <w:rFonts w:ascii="Times New Roman" w:hAnsi="Times New Roman" w:cs="Times New Roman"/>
                <w:sz w:val="24"/>
              </w:rPr>
            </w:pPr>
            <w:r w:rsidRPr="000F2496">
              <w:rPr>
                <w:rFonts w:ascii="Times New Roman" w:hAnsi="Times New Roman" w:cs="Times New Roman"/>
                <w:sz w:val="24"/>
              </w:rPr>
              <w:t>Indeks postojećih listova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:rsidR="00347C72" w:rsidRPr="000F2496" w:rsidRDefault="00347C72" w:rsidP="003C22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Šifra/broj angažmana:</w:t>
            </w:r>
          </w:p>
        </w:tc>
      </w:tr>
      <w:tr w:rsidR="00347C72" w:rsidTr="003C22F2">
        <w:tc>
          <w:tcPr>
            <w:tcW w:w="45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47C72" w:rsidRDefault="00347C72" w:rsidP="003C22F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</w:tcPr>
          <w:p w:rsidR="00347C72" w:rsidRPr="000F2496" w:rsidRDefault="00347C72" w:rsidP="003C22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Naziv klijenta:</w:t>
            </w:r>
          </w:p>
        </w:tc>
      </w:tr>
    </w:tbl>
    <w:p w:rsidR="00347C72" w:rsidRDefault="00347C72" w:rsidP="00347C72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8392"/>
      </w:tblGrid>
      <w:tr w:rsidR="003242F8" w:rsidTr="00347C72">
        <w:tc>
          <w:tcPr>
            <w:tcW w:w="577" w:type="dxa"/>
            <w:shd w:val="clear" w:color="auto" w:fill="D9D9D9" w:themeFill="background1" w:themeFillShade="D9"/>
          </w:tcPr>
          <w:p w:rsidR="00347C72" w:rsidRDefault="00347C72" w:rsidP="003C22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  <w:tc>
          <w:tcPr>
            <w:tcW w:w="8485" w:type="dxa"/>
            <w:shd w:val="clear" w:color="auto" w:fill="D9D9D9" w:themeFill="background1" w:themeFillShade="D9"/>
          </w:tcPr>
          <w:p w:rsidR="00347C72" w:rsidRPr="00122E7E" w:rsidRDefault="00355017" w:rsidP="003C22F2">
            <w:pPr>
              <w:jc w:val="both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Izvještaji</w:t>
            </w:r>
          </w:p>
        </w:tc>
      </w:tr>
      <w:tr w:rsidR="00347C72" w:rsidTr="00347C72">
        <w:tc>
          <w:tcPr>
            <w:tcW w:w="577" w:type="dxa"/>
            <w:shd w:val="clear" w:color="auto" w:fill="auto"/>
          </w:tcPr>
          <w:p w:rsidR="00347C72" w:rsidRDefault="00347C72" w:rsidP="003C22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85" w:type="dxa"/>
            <w:shd w:val="clear" w:color="auto" w:fill="auto"/>
          </w:tcPr>
          <w:p w:rsidR="00347C72" w:rsidRDefault="00355017" w:rsidP="0035501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Finansijski izvještaji</w:t>
            </w:r>
          </w:p>
          <w:p w:rsidR="00355017" w:rsidRDefault="00355017" w:rsidP="0035501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Izvještaj revizora/Mišljenje revizora</w:t>
            </w:r>
          </w:p>
          <w:p w:rsidR="00355017" w:rsidRDefault="00355017" w:rsidP="0035501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Konsolidacioni paket</w:t>
            </w:r>
          </w:p>
          <w:p w:rsidR="00355017" w:rsidRPr="00355017" w:rsidRDefault="00355017" w:rsidP="0035501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Interni memorandum revizorske firme</w:t>
            </w:r>
          </w:p>
        </w:tc>
      </w:tr>
      <w:tr w:rsidR="00355017" w:rsidTr="00C21B31">
        <w:tc>
          <w:tcPr>
            <w:tcW w:w="577" w:type="dxa"/>
            <w:shd w:val="clear" w:color="auto" w:fill="D9D9D9" w:themeFill="background1" w:themeFillShade="D9"/>
          </w:tcPr>
          <w:p w:rsidR="00355017" w:rsidRDefault="00355017" w:rsidP="003C22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</w:t>
            </w:r>
          </w:p>
        </w:tc>
        <w:tc>
          <w:tcPr>
            <w:tcW w:w="8485" w:type="dxa"/>
            <w:shd w:val="clear" w:color="auto" w:fill="D9D9D9" w:themeFill="background1" w:themeFillShade="D9"/>
          </w:tcPr>
          <w:p w:rsidR="00355017" w:rsidRPr="00355017" w:rsidRDefault="00355017" w:rsidP="003550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Nekonsolidovani finansijski izvještaji</w:t>
            </w:r>
          </w:p>
        </w:tc>
      </w:tr>
      <w:tr w:rsidR="00355017" w:rsidTr="00347C72">
        <w:tc>
          <w:tcPr>
            <w:tcW w:w="577" w:type="dxa"/>
            <w:shd w:val="clear" w:color="auto" w:fill="auto"/>
          </w:tcPr>
          <w:p w:rsidR="00355017" w:rsidRDefault="00355017" w:rsidP="003C22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85" w:type="dxa"/>
            <w:shd w:val="clear" w:color="auto" w:fill="auto"/>
          </w:tcPr>
          <w:p w:rsidR="00355017" w:rsidRDefault="00355017" w:rsidP="0035501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Probni bilans</w:t>
            </w:r>
          </w:p>
          <w:p w:rsidR="00355017" w:rsidRDefault="00355017" w:rsidP="0035501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Usklađivanje finansijskih izvještaja – paket konsolidacije – probni bilans</w:t>
            </w:r>
          </w:p>
          <w:p w:rsidR="00355017" w:rsidRPr="00355017" w:rsidRDefault="00355017" w:rsidP="0035501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Korektivna i kwiženja radi reklasifikacije</w:t>
            </w:r>
          </w:p>
        </w:tc>
      </w:tr>
      <w:tr w:rsidR="00355017" w:rsidTr="00C21B31">
        <w:tc>
          <w:tcPr>
            <w:tcW w:w="577" w:type="dxa"/>
            <w:shd w:val="clear" w:color="auto" w:fill="D9D9D9" w:themeFill="background1" w:themeFillShade="D9"/>
          </w:tcPr>
          <w:p w:rsidR="00355017" w:rsidRDefault="00355017" w:rsidP="003C22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III</w:t>
            </w:r>
          </w:p>
        </w:tc>
        <w:tc>
          <w:tcPr>
            <w:tcW w:w="8485" w:type="dxa"/>
            <w:shd w:val="clear" w:color="auto" w:fill="D9D9D9" w:themeFill="background1" w:themeFillShade="D9"/>
          </w:tcPr>
          <w:p w:rsidR="00355017" w:rsidRPr="00355017" w:rsidRDefault="00355017" w:rsidP="003550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Konsolidovani finansijski izvještaji</w:t>
            </w:r>
          </w:p>
        </w:tc>
      </w:tr>
      <w:tr w:rsidR="00355017" w:rsidTr="00347C72">
        <w:tc>
          <w:tcPr>
            <w:tcW w:w="577" w:type="dxa"/>
            <w:shd w:val="clear" w:color="auto" w:fill="auto"/>
          </w:tcPr>
          <w:p w:rsidR="00355017" w:rsidRDefault="00355017" w:rsidP="003C22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85" w:type="dxa"/>
            <w:shd w:val="clear" w:color="auto" w:fill="auto"/>
          </w:tcPr>
          <w:p w:rsidR="00355017" w:rsidRDefault="00355017" w:rsidP="0035501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Konsolidovani plan</w:t>
            </w:r>
          </w:p>
          <w:p w:rsidR="00355017" w:rsidRPr="00355017" w:rsidRDefault="00355017" w:rsidP="0035501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Interni memorandum i izvještaji durgih kancelarija</w:t>
            </w:r>
          </w:p>
        </w:tc>
      </w:tr>
      <w:tr w:rsidR="00355017" w:rsidTr="00C21B31">
        <w:tc>
          <w:tcPr>
            <w:tcW w:w="577" w:type="dxa"/>
            <w:shd w:val="clear" w:color="auto" w:fill="D9D9D9" w:themeFill="background1" w:themeFillShade="D9"/>
          </w:tcPr>
          <w:p w:rsidR="00355017" w:rsidRDefault="00355017" w:rsidP="003C22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IV</w:t>
            </w:r>
          </w:p>
        </w:tc>
        <w:tc>
          <w:tcPr>
            <w:tcW w:w="8485" w:type="dxa"/>
            <w:shd w:val="clear" w:color="auto" w:fill="D9D9D9" w:themeFill="background1" w:themeFillShade="D9"/>
          </w:tcPr>
          <w:p w:rsidR="00355017" w:rsidRPr="00355017" w:rsidRDefault="00355017" w:rsidP="003550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55017">
              <w:rPr>
                <w:rFonts w:ascii="Times New Roman" w:hAnsi="Times New Roman" w:cs="Times New Roman"/>
                <w:b/>
                <w:sz w:val="24"/>
              </w:rPr>
              <w:t>Planiranj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e </w:t>
            </w:r>
            <w:r w:rsidR="00CB6550">
              <w:rPr>
                <w:rFonts w:ascii="Times New Roman" w:hAnsi="Times New Roman" w:cs="Times New Roman"/>
                <w:b/>
                <w:sz w:val="24"/>
              </w:rPr>
              <w:t>obavljanja revizije</w:t>
            </w:r>
          </w:p>
        </w:tc>
      </w:tr>
      <w:tr w:rsidR="00CB6550" w:rsidTr="00347C72">
        <w:tc>
          <w:tcPr>
            <w:tcW w:w="577" w:type="dxa"/>
            <w:shd w:val="clear" w:color="auto" w:fill="auto"/>
          </w:tcPr>
          <w:p w:rsidR="00CB6550" w:rsidRDefault="00CB6550" w:rsidP="003C22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85" w:type="dxa"/>
            <w:shd w:val="clear" w:color="auto" w:fill="auto"/>
          </w:tcPr>
          <w:p w:rsidR="00CB6550" w:rsidRDefault="00CB6550" w:rsidP="00CB655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Dokument o strategiji</w:t>
            </w:r>
          </w:p>
          <w:p w:rsidR="00CB6550" w:rsidRDefault="00CB6550" w:rsidP="00CB655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Memorandum planiranja i plan revizije</w:t>
            </w:r>
          </w:p>
          <w:p w:rsidR="00CB6550" w:rsidRDefault="00CB6550" w:rsidP="00CB655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Instrukcije drugih kancelarija</w:t>
            </w:r>
          </w:p>
          <w:p w:rsidR="00CB6550" w:rsidRDefault="00CB6550" w:rsidP="00CB655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Program revizije</w:t>
            </w:r>
          </w:p>
          <w:p w:rsidR="00CB6550" w:rsidRDefault="00CB6550" w:rsidP="00CB655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Izvještaji u toku revizije</w:t>
            </w:r>
          </w:p>
          <w:p w:rsidR="00CB6550" w:rsidRDefault="00CB6550" w:rsidP="00CB655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Finansijski plan</w:t>
            </w:r>
          </w:p>
          <w:p w:rsidR="00CB6550" w:rsidRPr="00CB6550" w:rsidRDefault="00CB6550" w:rsidP="00CB655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Detaljan plan revizije i alokacija posla</w:t>
            </w:r>
          </w:p>
        </w:tc>
      </w:tr>
      <w:tr w:rsidR="00CB6550" w:rsidTr="00C21B31">
        <w:tc>
          <w:tcPr>
            <w:tcW w:w="577" w:type="dxa"/>
            <w:shd w:val="clear" w:color="auto" w:fill="D9D9D9" w:themeFill="background1" w:themeFillShade="D9"/>
          </w:tcPr>
          <w:p w:rsidR="00CB6550" w:rsidRDefault="00CB6550" w:rsidP="003C22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</w:p>
        </w:tc>
        <w:tc>
          <w:tcPr>
            <w:tcW w:w="8485" w:type="dxa"/>
            <w:shd w:val="clear" w:color="auto" w:fill="D9D9D9" w:themeFill="background1" w:themeFillShade="D9"/>
          </w:tcPr>
          <w:p w:rsidR="00CB6550" w:rsidRPr="00CB6550" w:rsidRDefault="00CB6550" w:rsidP="00CB655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Završetak angažmana</w:t>
            </w:r>
          </w:p>
        </w:tc>
      </w:tr>
      <w:tr w:rsidR="00CB6550" w:rsidTr="00347C72">
        <w:tc>
          <w:tcPr>
            <w:tcW w:w="577" w:type="dxa"/>
            <w:shd w:val="clear" w:color="auto" w:fill="auto"/>
          </w:tcPr>
          <w:p w:rsidR="00CB6550" w:rsidRDefault="00CB6550" w:rsidP="003C22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85" w:type="dxa"/>
            <w:shd w:val="clear" w:color="auto" w:fill="auto"/>
          </w:tcPr>
          <w:p w:rsidR="00CB6550" w:rsidRDefault="00CA08C5" w:rsidP="00CB655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Memorandum o završetku revizije,</w:t>
            </w:r>
          </w:p>
          <w:p w:rsidR="00CA08C5" w:rsidRDefault="00CA08C5" w:rsidP="00CB655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Podsjetnik za objavljivanje finansijskih podataka na osnovu zahtjeva računovodstvenih standarda i propisa</w:t>
            </w:r>
          </w:p>
          <w:p w:rsidR="00CA08C5" w:rsidRDefault="00CA08C5" w:rsidP="00CB655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Pregled analize naknadnih događaja</w:t>
            </w:r>
          </w:p>
          <w:p w:rsidR="00CA08C5" w:rsidRPr="00CB6550" w:rsidRDefault="00CA08C5" w:rsidP="00CB655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Napomene za partnera</w:t>
            </w:r>
          </w:p>
        </w:tc>
      </w:tr>
      <w:tr w:rsidR="00CA08C5" w:rsidTr="00C21B31">
        <w:tc>
          <w:tcPr>
            <w:tcW w:w="577" w:type="dxa"/>
            <w:shd w:val="clear" w:color="auto" w:fill="D9D9D9" w:themeFill="background1" w:themeFillShade="D9"/>
          </w:tcPr>
          <w:p w:rsidR="00CA08C5" w:rsidRDefault="00CA08C5" w:rsidP="003C22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</w:t>
            </w:r>
          </w:p>
        </w:tc>
        <w:tc>
          <w:tcPr>
            <w:tcW w:w="8485" w:type="dxa"/>
            <w:shd w:val="clear" w:color="auto" w:fill="D9D9D9" w:themeFill="background1" w:themeFillShade="D9"/>
          </w:tcPr>
          <w:p w:rsidR="00CA08C5" w:rsidRPr="00CA08C5" w:rsidRDefault="00CA08C5" w:rsidP="00CA08C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Admninistracija angažmana</w:t>
            </w:r>
          </w:p>
        </w:tc>
      </w:tr>
      <w:tr w:rsidR="00CA08C5" w:rsidTr="00347C72">
        <w:tc>
          <w:tcPr>
            <w:tcW w:w="577" w:type="dxa"/>
            <w:shd w:val="clear" w:color="auto" w:fill="auto"/>
          </w:tcPr>
          <w:p w:rsidR="00CA08C5" w:rsidRDefault="00CA08C5" w:rsidP="003C22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85" w:type="dxa"/>
            <w:shd w:val="clear" w:color="auto" w:fill="auto"/>
          </w:tcPr>
          <w:p w:rsidR="00CA08C5" w:rsidRDefault="003242F8" w:rsidP="003242F8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Listovi evidencije radnog vremena</w:t>
            </w:r>
          </w:p>
          <w:p w:rsidR="003242F8" w:rsidRPr="003242F8" w:rsidRDefault="003242F8" w:rsidP="003242F8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Analiza utrošenih radnih sati i naknada</w:t>
            </w:r>
          </w:p>
        </w:tc>
      </w:tr>
      <w:tr w:rsidR="003242F8" w:rsidTr="00C21B31">
        <w:tc>
          <w:tcPr>
            <w:tcW w:w="577" w:type="dxa"/>
            <w:shd w:val="clear" w:color="auto" w:fill="D9D9D9" w:themeFill="background1" w:themeFillShade="D9"/>
          </w:tcPr>
          <w:p w:rsidR="003242F8" w:rsidRDefault="003242F8" w:rsidP="003C22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VII</w:t>
            </w:r>
          </w:p>
        </w:tc>
        <w:tc>
          <w:tcPr>
            <w:tcW w:w="8485" w:type="dxa"/>
            <w:shd w:val="clear" w:color="auto" w:fill="D9D9D9" w:themeFill="background1" w:themeFillShade="D9"/>
          </w:tcPr>
          <w:p w:rsidR="003242F8" w:rsidRPr="003242F8" w:rsidRDefault="003242F8" w:rsidP="003242F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242F8">
              <w:rPr>
                <w:rFonts w:ascii="Times New Roman" w:hAnsi="Times New Roman" w:cs="Times New Roman"/>
                <w:b/>
                <w:sz w:val="24"/>
              </w:rPr>
              <w:t>Dokument kontrole opšte analize</w:t>
            </w:r>
          </w:p>
        </w:tc>
      </w:tr>
      <w:tr w:rsidR="003242F8" w:rsidTr="00C21B31">
        <w:tc>
          <w:tcPr>
            <w:tcW w:w="577" w:type="dxa"/>
            <w:shd w:val="clear" w:color="auto" w:fill="D9D9D9" w:themeFill="background1" w:themeFillShade="D9"/>
          </w:tcPr>
          <w:p w:rsidR="003242F8" w:rsidRDefault="00C47B0B" w:rsidP="003C22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VIII</w:t>
            </w:r>
          </w:p>
        </w:tc>
        <w:tc>
          <w:tcPr>
            <w:tcW w:w="8485" w:type="dxa"/>
            <w:shd w:val="clear" w:color="auto" w:fill="D9D9D9" w:themeFill="background1" w:themeFillShade="D9"/>
          </w:tcPr>
          <w:p w:rsidR="003242F8" w:rsidRPr="00C47B0B" w:rsidRDefault="00C47B0B" w:rsidP="00C47B0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Pisane izjave</w:t>
            </w:r>
          </w:p>
        </w:tc>
      </w:tr>
      <w:tr w:rsidR="00C47B0B" w:rsidTr="00347C72">
        <w:tc>
          <w:tcPr>
            <w:tcW w:w="577" w:type="dxa"/>
            <w:shd w:val="clear" w:color="auto" w:fill="auto"/>
          </w:tcPr>
          <w:p w:rsidR="00C47B0B" w:rsidRDefault="00C47B0B" w:rsidP="003C22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85" w:type="dxa"/>
            <w:shd w:val="clear" w:color="auto" w:fill="auto"/>
          </w:tcPr>
          <w:p w:rsidR="00C47B0B" w:rsidRDefault="00C21B31" w:rsidP="00C47B0B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Pismo uprave</w:t>
            </w:r>
          </w:p>
          <w:p w:rsidR="00C21B31" w:rsidRDefault="00C21B31" w:rsidP="00C47B0B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Osnovna pitanja razmatrana sa upravom</w:t>
            </w:r>
          </w:p>
          <w:p w:rsidR="00C21B31" w:rsidRPr="00C47B0B" w:rsidRDefault="00C21B31" w:rsidP="00C47B0B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Pismo advokata</w:t>
            </w:r>
          </w:p>
        </w:tc>
      </w:tr>
      <w:tr w:rsidR="00C21B31" w:rsidTr="00C21B31">
        <w:tc>
          <w:tcPr>
            <w:tcW w:w="577" w:type="dxa"/>
            <w:shd w:val="clear" w:color="auto" w:fill="D9D9D9" w:themeFill="background1" w:themeFillShade="D9"/>
          </w:tcPr>
          <w:p w:rsidR="00C21B31" w:rsidRDefault="00C21B31" w:rsidP="003C22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IX</w:t>
            </w:r>
          </w:p>
        </w:tc>
        <w:tc>
          <w:tcPr>
            <w:tcW w:w="8485" w:type="dxa"/>
            <w:shd w:val="clear" w:color="auto" w:fill="D9D9D9" w:themeFill="background1" w:themeFillShade="D9"/>
          </w:tcPr>
          <w:p w:rsidR="00C21B31" w:rsidRPr="00C21B31" w:rsidRDefault="00C21B31" w:rsidP="00C21B3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Analiza plana</w:t>
            </w:r>
          </w:p>
        </w:tc>
      </w:tr>
      <w:tr w:rsidR="00C21B31" w:rsidTr="00347C72">
        <w:tc>
          <w:tcPr>
            <w:tcW w:w="577" w:type="dxa"/>
            <w:shd w:val="clear" w:color="auto" w:fill="auto"/>
          </w:tcPr>
          <w:p w:rsidR="00C21B31" w:rsidRDefault="00C21B31" w:rsidP="003C22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85" w:type="dxa"/>
            <w:shd w:val="clear" w:color="auto" w:fill="auto"/>
          </w:tcPr>
          <w:p w:rsidR="00C21B31" w:rsidRDefault="00C21B31" w:rsidP="00C21B3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Plan</w:t>
            </w:r>
          </w:p>
          <w:p w:rsidR="00C21B31" w:rsidRPr="00C21B31" w:rsidRDefault="00C21B31" w:rsidP="00C21B3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Finansijski izvještaji iz međuperioda</w:t>
            </w:r>
          </w:p>
        </w:tc>
      </w:tr>
      <w:tr w:rsidR="00C21B31" w:rsidTr="00C21B31">
        <w:tc>
          <w:tcPr>
            <w:tcW w:w="577" w:type="dxa"/>
            <w:shd w:val="clear" w:color="auto" w:fill="D9D9D9" w:themeFill="background1" w:themeFillShade="D9"/>
          </w:tcPr>
          <w:p w:rsidR="00C21B31" w:rsidRDefault="00C21B31" w:rsidP="003C22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X</w:t>
            </w:r>
          </w:p>
        </w:tc>
        <w:tc>
          <w:tcPr>
            <w:tcW w:w="8485" w:type="dxa"/>
            <w:shd w:val="clear" w:color="auto" w:fill="D9D9D9" w:themeFill="background1" w:themeFillShade="D9"/>
          </w:tcPr>
          <w:p w:rsidR="00C21B31" w:rsidRPr="00C21B31" w:rsidRDefault="00C21B31" w:rsidP="00C21B3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Korespondencija vezana za reviziju finansijskih izvještaja tekuće godine</w:t>
            </w:r>
          </w:p>
        </w:tc>
      </w:tr>
      <w:tr w:rsidR="00C21B31" w:rsidTr="00C21B31">
        <w:tc>
          <w:tcPr>
            <w:tcW w:w="577" w:type="dxa"/>
            <w:shd w:val="clear" w:color="auto" w:fill="D9D9D9" w:themeFill="background1" w:themeFillShade="D9"/>
          </w:tcPr>
          <w:p w:rsidR="00C21B31" w:rsidRDefault="00C21B31" w:rsidP="003C22F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XI</w:t>
            </w:r>
          </w:p>
        </w:tc>
        <w:tc>
          <w:tcPr>
            <w:tcW w:w="8485" w:type="dxa"/>
            <w:shd w:val="clear" w:color="auto" w:fill="D9D9D9" w:themeFill="background1" w:themeFillShade="D9"/>
          </w:tcPr>
          <w:p w:rsidR="00C21B31" w:rsidRDefault="00C21B31" w:rsidP="00C21B3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Zastarjeli radni listovi iz stalne dokumentacije</w:t>
            </w:r>
          </w:p>
        </w:tc>
      </w:tr>
    </w:tbl>
    <w:p w:rsidR="00347C72" w:rsidRPr="000F2496" w:rsidRDefault="00347C72" w:rsidP="000F2496">
      <w:pPr>
        <w:jc w:val="center"/>
        <w:rPr>
          <w:rFonts w:ascii="Times New Roman" w:hAnsi="Times New Roman" w:cs="Times New Roman"/>
          <w:b/>
          <w:sz w:val="24"/>
        </w:rPr>
      </w:pPr>
    </w:p>
    <w:sectPr w:rsidR="00347C72" w:rsidRPr="000F2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55AF"/>
    <w:multiLevelType w:val="hybridMultilevel"/>
    <w:tmpl w:val="F41C65E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E5DD2"/>
    <w:multiLevelType w:val="hybridMultilevel"/>
    <w:tmpl w:val="A9F8391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B3E8E"/>
    <w:multiLevelType w:val="hybridMultilevel"/>
    <w:tmpl w:val="BAB2D91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B4F22"/>
    <w:multiLevelType w:val="hybridMultilevel"/>
    <w:tmpl w:val="421CA938"/>
    <w:lvl w:ilvl="0" w:tplc="418273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13FAE"/>
    <w:multiLevelType w:val="hybridMultilevel"/>
    <w:tmpl w:val="371CA44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376AF"/>
    <w:multiLevelType w:val="hybridMultilevel"/>
    <w:tmpl w:val="C1F219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57C58"/>
    <w:multiLevelType w:val="hybridMultilevel"/>
    <w:tmpl w:val="183C0B8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B57F9"/>
    <w:multiLevelType w:val="hybridMultilevel"/>
    <w:tmpl w:val="C394B3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14BC3"/>
    <w:multiLevelType w:val="hybridMultilevel"/>
    <w:tmpl w:val="A0AA45E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C2CDC"/>
    <w:multiLevelType w:val="hybridMultilevel"/>
    <w:tmpl w:val="0EDA3AE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4C0A86"/>
    <w:multiLevelType w:val="hybridMultilevel"/>
    <w:tmpl w:val="C3CAC01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22CD8"/>
    <w:multiLevelType w:val="hybridMultilevel"/>
    <w:tmpl w:val="E754FD6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A67918"/>
    <w:multiLevelType w:val="hybridMultilevel"/>
    <w:tmpl w:val="E9F28D2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12D0E"/>
    <w:multiLevelType w:val="hybridMultilevel"/>
    <w:tmpl w:val="359ADDD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F3128B"/>
    <w:multiLevelType w:val="hybridMultilevel"/>
    <w:tmpl w:val="322C0AE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174C01"/>
    <w:multiLevelType w:val="hybridMultilevel"/>
    <w:tmpl w:val="1C10FCE6"/>
    <w:lvl w:ilvl="0" w:tplc="3954B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47748B"/>
    <w:multiLevelType w:val="hybridMultilevel"/>
    <w:tmpl w:val="8BD60E48"/>
    <w:lvl w:ilvl="0" w:tplc="418273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A7181F"/>
    <w:multiLevelType w:val="hybridMultilevel"/>
    <w:tmpl w:val="BB9AAD6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B73A0F"/>
    <w:multiLevelType w:val="hybridMultilevel"/>
    <w:tmpl w:val="40CA1712"/>
    <w:lvl w:ilvl="0" w:tplc="7F06AD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13"/>
  </w:num>
  <w:num w:numId="10">
    <w:abstractNumId w:val="11"/>
  </w:num>
  <w:num w:numId="11">
    <w:abstractNumId w:val="10"/>
  </w:num>
  <w:num w:numId="12">
    <w:abstractNumId w:val="7"/>
  </w:num>
  <w:num w:numId="13">
    <w:abstractNumId w:val="14"/>
  </w:num>
  <w:num w:numId="14">
    <w:abstractNumId w:val="8"/>
  </w:num>
  <w:num w:numId="15">
    <w:abstractNumId w:val="12"/>
  </w:num>
  <w:num w:numId="16">
    <w:abstractNumId w:val="17"/>
  </w:num>
  <w:num w:numId="17">
    <w:abstractNumId w:val="18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94"/>
    <w:rsid w:val="000F2496"/>
    <w:rsid w:val="00122E7E"/>
    <w:rsid w:val="001B1831"/>
    <w:rsid w:val="001D0407"/>
    <w:rsid w:val="001E3692"/>
    <w:rsid w:val="00223185"/>
    <w:rsid w:val="002541E1"/>
    <w:rsid w:val="00290BD0"/>
    <w:rsid w:val="003242F8"/>
    <w:rsid w:val="00347C72"/>
    <w:rsid w:val="00355017"/>
    <w:rsid w:val="003E5394"/>
    <w:rsid w:val="004B7B26"/>
    <w:rsid w:val="00792596"/>
    <w:rsid w:val="00796ED4"/>
    <w:rsid w:val="00904BF0"/>
    <w:rsid w:val="009F0E29"/>
    <w:rsid w:val="00AF7A11"/>
    <w:rsid w:val="00C21B31"/>
    <w:rsid w:val="00C47B0B"/>
    <w:rsid w:val="00CA08C5"/>
    <w:rsid w:val="00CB6550"/>
    <w:rsid w:val="00D87F10"/>
    <w:rsid w:val="00EB161D"/>
    <w:rsid w:val="00F6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3FFED-C134-485F-80A0-852C3B82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7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469</Words>
  <Characters>2752</Characters>
  <Application>Microsoft Office Word</Application>
  <DocSecurity>0</DocSecurity>
  <Lines>70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2016-07-26T07:11:00Z</dcterms:created>
  <dcterms:modified xsi:type="dcterms:W3CDTF">2016-07-26T10:10:00Z</dcterms:modified>
</cp:coreProperties>
</file>